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5E" w:rsidRDefault="007F4E5E" w:rsidP="007F4E5E">
      <w:pPr>
        <w:pStyle w:val="2"/>
        <w:jc w:val="center"/>
        <w:rPr>
          <w:rFonts w:ascii="Times New Roman" w:hAnsi="Times New Roman" w:cs="Times New Roman"/>
          <w:i w:val="0"/>
          <w:iCs w:val="0"/>
          <w:kern w:val="32"/>
          <w:u w:val="single"/>
          <w:lang w:val="uz-Cyrl-UZ"/>
        </w:rPr>
      </w:pPr>
      <w:r w:rsidRPr="007F4E5E">
        <w:rPr>
          <w:rFonts w:ascii="Times New Roman" w:hAnsi="Times New Roman" w:cs="Times New Roman"/>
          <w:i w:val="0"/>
          <w:iCs w:val="0"/>
          <w:kern w:val="32"/>
          <w:u w:val="single"/>
          <w:lang w:val="uz-Cyrl-UZ"/>
        </w:rPr>
        <w:t>Кластер</w:t>
      </w:r>
    </w:p>
    <w:p w:rsidR="007F4E5E" w:rsidRPr="007F4E5E" w:rsidRDefault="007F4E5E" w:rsidP="007F4E5E">
      <w:pPr>
        <w:rPr>
          <w:lang w:val="uz-Cyrl-UZ"/>
        </w:rPr>
      </w:pPr>
    </w:p>
    <w:p w:rsidR="007F4E5E" w:rsidRPr="006311F2" w:rsidRDefault="007F4E5E" w:rsidP="007F4E5E">
      <w:pPr>
        <w:ind w:firstLine="709"/>
        <w:jc w:val="both"/>
      </w:pPr>
      <w:r w:rsidRPr="006311F2">
        <w:t>Разбивка на кластеры</w:t>
      </w:r>
      <w:r>
        <w:t xml:space="preserve"> </w:t>
      </w:r>
      <w:r w:rsidRPr="006311F2">
        <w:t>-</w:t>
      </w:r>
      <w:r>
        <w:t xml:space="preserve"> </w:t>
      </w:r>
      <w:r w:rsidRPr="006311F2">
        <w:t xml:space="preserve">это педагогический метод, который развивает вариативность мышления, способность устанавливать связи и отношения изучаемого понятия (явления, события), помогает </w:t>
      </w:r>
      <w:proofErr w:type="gramStart"/>
      <w:r w:rsidRPr="006311F2">
        <w:t>обучаемым</w:t>
      </w:r>
      <w:proofErr w:type="gramEnd"/>
      <w:r w:rsidRPr="006311F2">
        <w:t xml:space="preserve"> свободно и открыто думать по поводу какой-либо темы.</w:t>
      </w:r>
    </w:p>
    <w:p w:rsidR="007F4E5E" w:rsidRPr="006311F2" w:rsidRDefault="007F4E5E" w:rsidP="007F4E5E">
      <w:pPr>
        <w:jc w:val="both"/>
      </w:pPr>
      <w:r w:rsidRPr="006311F2">
        <w:t>Разбивка на кластеры требует выделения лишь тех структур, которые дают возможность стимулировать размышления о связях между идеями. Это нелинейная форма мышления. Она тесно связана с тем, как работает наш мозг.</w:t>
      </w:r>
    </w:p>
    <w:p w:rsidR="007F4E5E" w:rsidRPr="006311F2" w:rsidRDefault="007F4E5E" w:rsidP="007F4E5E">
      <w:pPr>
        <w:jc w:val="both"/>
      </w:pPr>
      <w:r w:rsidRPr="006311F2">
        <w:t xml:space="preserve">Слово «кластер» означает пучок, связку. Разбивка на кластеры вызывает свежие ассоциации, дает доступ к имеющимся знаниям, вовлекает в мыслительный процесс новые представления по определенной теме. Наиболее целесообразно использовать разбивку на кластеры до того, как определенная тема будет изучена более тщательно. </w:t>
      </w:r>
    </w:p>
    <w:p w:rsidR="007F4E5E" w:rsidRPr="006311F2" w:rsidRDefault="007F4E5E" w:rsidP="007F4E5E">
      <w:pPr>
        <w:jc w:val="both"/>
      </w:pPr>
      <w:r w:rsidRPr="006311F2">
        <w:t>Разбивка на кластеры используется как стимул к мышлению</w:t>
      </w:r>
      <w:r>
        <w:t>.</w:t>
      </w:r>
      <w:r w:rsidRPr="006311F2">
        <w:t xml:space="preserve"> Групповое составление кластера служит в качестве стержня для идей группы.</w:t>
      </w:r>
    </w:p>
    <w:p w:rsidR="007F4E5E" w:rsidRPr="006311F2" w:rsidRDefault="007F4E5E" w:rsidP="007F4E5E">
      <w:pPr>
        <w:jc w:val="both"/>
      </w:pPr>
      <w:r w:rsidRPr="006311F2">
        <w:t>Разбивка на кластеры очень проста и легко запоминается.</w:t>
      </w:r>
    </w:p>
    <w:p w:rsidR="007F4E5E" w:rsidRPr="002F38C1" w:rsidRDefault="007F4E5E" w:rsidP="007F4E5E">
      <w:pPr>
        <w:pStyle w:val="3"/>
        <w:jc w:val="both"/>
        <w:rPr>
          <w:rStyle w:val="zag1"/>
          <w:sz w:val="24"/>
          <w:szCs w:val="24"/>
        </w:rPr>
      </w:pPr>
      <w:r w:rsidRPr="002F38C1">
        <w:rPr>
          <w:rStyle w:val="zag1"/>
          <w:sz w:val="24"/>
          <w:szCs w:val="24"/>
        </w:rPr>
        <w:t>Последовательность составления кластера:</w:t>
      </w:r>
    </w:p>
    <w:p w:rsidR="007F4E5E" w:rsidRPr="006311F2" w:rsidRDefault="007F4E5E" w:rsidP="007F4E5E">
      <w:pPr>
        <w:numPr>
          <w:ilvl w:val="0"/>
          <w:numId w:val="1"/>
        </w:numPr>
        <w:jc w:val="both"/>
      </w:pPr>
      <w:r w:rsidRPr="006311F2">
        <w:t>В центре классной доски или большого листа бумаги напишите ключевое слово или предложение;</w:t>
      </w:r>
    </w:p>
    <w:p w:rsidR="007F4E5E" w:rsidRPr="006311F2" w:rsidRDefault="007F4E5E" w:rsidP="007F4E5E">
      <w:pPr>
        <w:numPr>
          <w:ilvl w:val="0"/>
          <w:numId w:val="1"/>
        </w:numPr>
        <w:jc w:val="both"/>
      </w:pPr>
      <w:r w:rsidRPr="006311F2">
        <w:t>Запишите слова или предложения, которые</w:t>
      </w:r>
      <w:r>
        <w:t xml:space="preserve">, </w:t>
      </w:r>
      <w:r w:rsidRPr="006311F2">
        <w:t>по вашему мнению, связаны с данной темой;</w:t>
      </w:r>
    </w:p>
    <w:p w:rsidR="007F4E5E" w:rsidRPr="006311F2" w:rsidRDefault="007F4E5E" w:rsidP="007F4E5E">
      <w:pPr>
        <w:numPr>
          <w:ilvl w:val="0"/>
          <w:numId w:val="1"/>
        </w:numPr>
        <w:jc w:val="both"/>
      </w:pPr>
      <w:r w:rsidRPr="006311F2">
        <w:t>Установите подходящие связи между понятиями и идеями.</w:t>
      </w:r>
    </w:p>
    <w:p w:rsidR="007F4E5E" w:rsidRDefault="007F4E5E" w:rsidP="007F4E5E">
      <w:pPr>
        <w:numPr>
          <w:ilvl w:val="0"/>
          <w:numId w:val="1"/>
        </w:numPr>
        <w:jc w:val="both"/>
      </w:pPr>
      <w:r w:rsidRPr="006311F2">
        <w:t>Запишите столько вариантов идей, сколько сумеете, пока не закончится время или пока не будут исчерпаны все ваши идеи.</w:t>
      </w:r>
    </w:p>
    <w:p w:rsidR="007F4E5E" w:rsidRDefault="007F4E5E" w:rsidP="007F4E5E">
      <w:pPr>
        <w:jc w:val="both"/>
      </w:pPr>
    </w:p>
    <w:p w:rsidR="007F4E5E" w:rsidRDefault="007F4E5E" w:rsidP="007F4E5E">
      <w:pPr>
        <w:jc w:val="both"/>
      </w:pPr>
      <w:r>
        <w:rPr>
          <w:noProof/>
        </w:rPr>
      </w:r>
      <w:r>
        <w:pict>
          <v:group id="_x0000_s1026" editas="canvas" style="width:430.7pt;height:234pt;mso-position-horizontal-relative:char;mso-position-vertical-relative:line" coordorigin="1709,5858" coordsize="8614,46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9;top:5858;width:8614;height:4680" o:preferrelative="f">
              <v:fill o:detectmouseclick="t"/>
              <v:path o:extrusionok="t" o:connecttype="none"/>
              <o:lock v:ext="edit" text="t"/>
            </v:shape>
            <v:oval id="_x0000_s1028" style="position:absolute;left:4949;top:7838;width:2160;height:900" filled="f" fillcolor="#bbe0e3">
              <v:textbox inset="2.31139mm,1.1557mm,2.31139mm,1.1557mm">
                <w:txbxContent>
                  <w:p w:rsidR="007F4E5E" w:rsidRPr="005904A8" w:rsidRDefault="007F4E5E" w:rsidP="007F4E5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</w:pPr>
                    <w:r w:rsidRPr="005904A8"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  <w:t>Обучающая</w:t>
                    </w:r>
                  </w:p>
                  <w:p w:rsidR="007F4E5E" w:rsidRPr="005904A8" w:rsidRDefault="007F4E5E" w:rsidP="007F4E5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</w:pPr>
                    <w:r w:rsidRPr="005904A8">
                      <w:rPr>
                        <w:rFonts w:ascii="Arial" w:hAnsi="Arial" w:cs="Arial"/>
                        <w:color w:val="000000"/>
                        <w:sz w:val="22"/>
                        <w:szCs w:val="22"/>
                      </w:rPr>
                      <w:t>среда</w:t>
                    </w:r>
                  </w:p>
                </w:txbxContent>
              </v:textbox>
            </v:oval>
            <v:oval id="_x0000_s1029" style="position:absolute;left:2969;top:9278;width:1260;height:540;v-text-anchor:middle" filled="f" fillcolor="#bbe0e3">
              <v:textbox inset="2.31139mm,1.1557mm,2.31139mm,1.1557mm">
                <w:txbxContent>
                  <w:p w:rsidR="007F4E5E" w:rsidRPr="00483CB0" w:rsidRDefault="007F4E5E" w:rsidP="007F4E5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3"/>
                        <w:szCs w:val="36"/>
                      </w:rPr>
                    </w:pPr>
                  </w:p>
                </w:txbxContent>
              </v:textbox>
            </v:oval>
            <v:oval id="_x0000_s1030" style="position:absolute;left:5309;top:9638;width:1440;height:540;v-text-anchor:middle" filled="f" fillcolor="#bbe0e3">
              <v:textbox inset="2.31139mm,1.1557mm,2.31139mm,1.1557mm">
                <w:txbxContent>
                  <w:p w:rsidR="007F4E5E" w:rsidRPr="00483CB0" w:rsidRDefault="007F4E5E" w:rsidP="007F4E5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3"/>
                        <w:szCs w:val="36"/>
                      </w:rPr>
                    </w:pPr>
                  </w:p>
                </w:txbxContent>
              </v:textbox>
            </v:oval>
            <v:oval id="_x0000_s1031" style="position:absolute;left:7109;top:7118;width:1260;height:539;v-text-anchor:middle" filled="f" fillcolor="#bbe0e3">
              <v:textbox inset="2.31139mm,1.1557mm,2.31139mm,1.1557mm">
                <w:txbxContent>
                  <w:p w:rsidR="007F4E5E" w:rsidRPr="00483CB0" w:rsidRDefault="007F4E5E" w:rsidP="007F4E5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3"/>
                        <w:szCs w:val="36"/>
                      </w:rPr>
                    </w:pPr>
                  </w:p>
                </w:txbxContent>
              </v:textbox>
            </v:oval>
            <v:oval id="_x0000_s1032" style="position:absolute;left:8188;top:8018;width:1441;height:621;v-text-anchor:middle" filled="f" fillcolor="#bbe0e3">
              <v:textbox inset="2.31139mm,1.1557mm,2.31139mm,1.1557mm">
                <w:txbxContent>
                  <w:p w:rsidR="007F4E5E" w:rsidRPr="00483CB0" w:rsidRDefault="007F4E5E" w:rsidP="007F4E5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9"/>
                        <w:szCs w:val="32"/>
                      </w:rPr>
                    </w:pPr>
                  </w:p>
                </w:txbxContent>
              </v:textbox>
            </v:oval>
            <v:oval id="_x0000_s1033" style="position:absolute;left:2789;top:7478;width:1260;height:720;v-text-anchor:middle" filled="f" fillcolor="#bbe0e3">
              <v:textbox inset="2.31139mm,1.1557mm,2.31139mm,1.1557mm">
                <w:txbxContent>
                  <w:p w:rsidR="007F4E5E" w:rsidRPr="00483CB0" w:rsidRDefault="007F4E5E" w:rsidP="007F4E5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33"/>
                        <w:szCs w:val="36"/>
                      </w:rPr>
                    </w:pPr>
                  </w:p>
                </w:txbxContent>
              </v:textbox>
            </v:oval>
            <v:oval id="_x0000_s1034" style="position:absolute;left:4049;top:6218;width:1440;height:720;v-text-anchor:bottom-center" filled="f" fillcolor="#bbe0e3">
              <v:textbox inset="2.31139mm,1.1557mm,2.31139mm,1.1557mm">
                <w:txbxContent>
                  <w:p w:rsidR="007F4E5E" w:rsidRPr="00483CB0" w:rsidRDefault="007F4E5E" w:rsidP="007F4E5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Cs w:val="26"/>
                      </w:rPr>
                    </w:pPr>
                  </w:p>
                </w:txbxContent>
              </v:textbox>
            </v:oval>
            <v:oval id="_x0000_s1035" style="position:absolute;left:8009;top:9098;width:1620;height:431;v-text-anchor:middle" filled="f" fillcolor="#bbe0e3">
              <v:textbox inset="2.31139mm,1.1557mm,2.31139mm,1.1557mm">
                <w:txbxContent>
                  <w:p w:rsidR="007F4E5E" w:rsidRPr="00483CB0" w:rsidRDefault="007F4E5E" w:rsidP="007F4E5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5"/>
                        <w:szCs w:val="28"/>
                      </w:rPr>
                    </w:pPr>
                  </w:p>
                </w:txbxContent>
              </v:textbox>
            </v:oval>
            <v:line id="_x0000_s1036" style="position:absolute;flip:x y" from="4949,6938" to="5489,7838"/>
            <v:line id="_x0000_s1037" style="position:absolute;flip:y" from="6930,7658" to="7521,7999"/>
            <v:line id="_x0000_s1038" style="position:absolute" from="8369,7478" to="9089,8018"/>
            <v:line id="_x0000_s1039" style="position:absolute;flip:x" from="8729,8558" to="9449,9098"/>
            <v:line id="_x0000_s1040" style="position:absolute;flip:x" from="3689,6938" to="4589,7476"/>
            <v:line id="_x0000_s1041" style="position:absolute;flip:x" from="5849,8738" to="6146,9638"/>
            <v:line id="_x0000_s1042" style="position:absolute;flip:x y" from="4229,9638" to="5264,9896"/>
            <w10:wrap type="none"/>
            <w10:anchorlock/>
          </v:group>
        </w:pict>
      </w:r>
    </w:p>
    <w:p w:rsidR="006D1912" w:rsidRDefault="006D1912" w:rsidP="007F4E5E"/>
    <w:sectPr w:rsidR="006D1912" w:rsidSect="006D1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08AB"/>
    <w:multiLevelType w:val="hybridMultilevel"/>
    <w:tmpl w:val="97F86E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F9F35B7"/>
    <w:multiLevelType w:val="hybridMultilevel"/>
    <w:tmpl w:val="B94048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97A0D43"/>
    <w:multiLevelType w:val="hybridMultilevel"/>
    <w:tmpl w:val="E280D9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E5E"/>
    <w:rsid w:val="006D1912"/>
    <w:rsid w:val="007F4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4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F4E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4E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F4E5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zag1">
    <w:name w:val="zag1"/>
    <w:basedOn w:val="a0"/>
    <w:rsid w:val="007F4E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Company>Hewlett-Packard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Ирма</dc:creator>
  <cp:lastModifiedBy>Ирма</cp:lastModifiedBy>
  <cp:revision>1</cp:revision>
  <cp:lastPrinted>2012-04-04T17:45:00Z</cp:lastPrinted>
  <dcterms:created xsi:type="dcterms:W3CDTF">2012-04-04T17:42:00Z</dcterms:created>
  <dcterms:modified xsi:type="dcterms:W3CDTF">2012-04-04T17:45:00Z</dcterms:modified>
</cp:coreProperties>
</file>